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AC4" w:rsidRPr="003C2AC4" w:rsidRDefault="003C2AC4" w:rsidP="003C2AC4">
      <w:pPr>
        <w:spacing w:line="240" w:lineRule="exact"/>
        <w:jc w:val="left"/>
        <w:rPr>
          <w:rFonts w:ascii="微软雅黑" w:eastAsia="微软雅黑" w:hAnsi="微软雅黑"/>
          <w:b/>
          <w:sz w:val="22"/>
        </w:rPr>
      </w:pPr>
    </w:p>
    <w:p w:rsidR="00DD4EE4" w:rsidRPr="003C2AC4" w:rsidRDefault="003C2AC4" w:rsidP="003C2AC4">
      <w:pPr>
        <w:spacing w:line="600" w:lineRule="exact"/>
        <w:jc w:val="center"/>
        <w:rPr>
          <w:rFonts w:ascii="微软雅黑" w:eastAsia="微软雅黑" w:hAnsi="微软雅黑"/>
          <w:b/>
          <w:color w:val="002060"/>
          <w:sz w:val="40"/>
          <w:szCs w:val="40"/>
        </w:rPr>
      </w:pPr>
      <w:r w:rsidRPr="003C2AC4">
        <w:rPr>
          <w:rFonts w:ascii="微软雅黑" w:eastAsia="微软雅黑" w:hAnsi="微软雅黑" w:hint="eastAsia"/>
          <w:b/>
          <w:color w:val="002060"/>
          <w:sz w:val="40"/>
          <w:szCs w:val="40"/>
        </w:rPr>
        <w:t>【</w:t>
      </w:r>
      <w:r w:rsidR="00DD4EE4" w:rsidRPr="003C2AC4">
        <w:rPr>
          <w:rFonts w:ascii="微软雅黑" w:eastAsia="微软雅黑" w:hAnsi="微软雅黑" w:hint="eastAsia"/>
          <w:b/>
          <w:color w:val="002060"/>
          <w:sz w:val="40"/>
          <w:szCs w:val="40"/>
        </w:rPr>
        <w:t>浙江省女职工劳动保护办法</w:t>
      </w:r>
      <w:r w:rsidRPr="003C2AC4">
        <w:rPr>
          <w:rFonts w:ascii="微软雅黑" w:eastAsia="微软雅黑" w:hAnsi="微软雅黑" w:hint="eastAsia"/>
          <w:b/>
          <w:color w:val="002060"/>
          <w:sz w:val="40"/>
          <w:szCs w:val="40"/>
        </w:rPr>
        <w:t>】</w:t>
      </w:r>
    </w:p>
    <w:p w:rsidR="00DD4EE4" w:rsidRDefault="00DD4EE4" w:rsidP="003C2AC4">
      <w:pPr>
        <w:spacing w:line="240" w:lineRule="exact"/>
        <w:rPr>
          <w:rFonts w:ascii="微软雅黑" w:eastAsia="微软雅黑" w:hAnsi="微软雅黑"/>
          <w:sz w:val="22"/>
        </w:rPr>
      </w:pPr>
    </w:p>
    <w:p w:rsidR="003C2AC4" w:rsidRDefault="003C2AC4" w:rsidP="003C2AC4">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023-12-29</w:t>
      </w:r>
    </w:p>
    <w:p w:rsidR="003C2AC4" w:rsidRPr="00DD4EE4" w:rsidRDefault="003C2AC4" w:rsidP="003C2AC4">
      <w:pPr>
        <w:spacing w:line="240" w:lineRule="exact"/>
        <w:rPr>
          <w:rFonts w:ascii="微软雅黑" w:eastAsia="微软雅黑" w:hAnsi="微软雅黑" w:hint="eastAsia"/>
          <w:sz w:val="22"/>
        </w:rPr>
      </w:pPr>
    </w:p>
    <w:p w:rsidR="00DD4EE4" w:rsidRPr="003C2AC4" w:rsidRDefault="00DD4EE4" w:rsidP="003C2AC4">
      <w:pPr>
        <w:spacing w:line="240" w:lineRule="exact"/>
        <w:ind w:leftChars="200" w:left="420" w:rightChars="200" w:right="420" w:firstLineChars="200" w:firstLine="420"/>
        <w:rPr>
          <w:rFonts w:ascii="微软雅黑" w:eastAsia="微软雅黑" w:hAnsi="微软雅黑"/>
          <w:szCs w:val="21"/>
        </w:rPr>
      </w:pPr>
      <w:r w:rsidRPr="003C2AC4">
        <w:rPr>
          <w:rFonts w:ascii="微软雅黑" w:eastAsia="微软雅黑" w:hAnsi="微软雅黑" w:hint="eastAsia"/>
          <w:szCs w:val="21"/>
        </w:rPr>
        <w:t>（2017年4月14日浙江省人民政府令第355号公布　根据2023年12月29日浙江省人民政府令第402号公布的《浙江省人民政府关于修改〈浙江省房屋建筑白蚁防治管理办法〉等4件规章的决定》第一次修正）</w:t>
      </w:r>
    </w:p>
    <w:p w:rsidR="00DD4EE4" w:rsidRPr="003C2AC4" w:rsidRDefault="00DD4EE4" w:rsidP="003C2AC4">
      <w:pPr>
        <w:spacing w:line="320" w:lineRule="exact"/>
        <w:ind w:firstLineChars="200" w:firstLine="480"/>
        <w:rPr>
          <w:rFonts w:ascii="微软雅黑" w:eastAsia="微软雅黑" w:hAnsi="微软雅黑"/>
          <w:sz w:val="24"/>
          <w:szCs w:val="24"/>
        </w:rPr>
      </w:pP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第一条</w:t>
      </w:r>
      <w:r w:rsidRPr="003C2AC4">
        <w:rPr>
          <w:rFonts w:ascii="微软雅黑" w:eastAsia="微软雅黑" w:hAnsi="微软雅黑" w:hint="eastAsia"/>
          <w:sz w:val="24"/>
          <w:szCs w:val="24"/>
        </w:rPr>
        <w:t xml:space="preserve">　为了维护女职工的劳动权益，依法保护女职工在劳动时的安全和健康，根据《中华人民共和国劳动法》《中华人民共和国妇女权益保障法》《女职工劳动保护特别规定》等法律、法规，结合本省实际，制定本办法。</w:t>
      </w:r>
      <w:bookmarkStart w:id="0" w:name="_GoBack"/>
      <w:bookmarkEnd w:id="0"/>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第二条</w:t>
      </w:r>
      <w:r w:rsidRPr="003C2AC4">
        <w:rPr>
          <w:rFonts w:ascii="微软雅黑" w:eastAsia="微软雅黑" w:hAnsi="微软雅黑" w:hint="eastAsia"/>
          <w:sz w:val="24"/>
          <w:szCs w:val="24"/>
        </w:rPr>
        <w:t xml:space="preserve">　本省行政区域内的国家机关、企业、事业单位、社会团体、个体经济组织以及其他社会组织等用人单位的女职工劳动保护，适用本办法。</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第三条</w:t>
      </w:r>
      <w:r w:rsidRPr="003C2AC4">
        <w:rPr>
          <w:rFonts w:ascii="微软雅黑" w:eastAsia="微软雅黑" w:hAnsi="微软雅黑" w:hint="eastAsia"/>
          <w:sz w:val="24"/>
          <w:szCs w:val="24"/>
        </w:rPr>
        <w:t xml:space="preserve">　县级以上人民政府应当采取有效措施，保障妇女平等就业，完善和落实生育保险政策，促进用人单位加强女职工劳动保护；支持、督促有关部门依法</w:t>
      </w:r>
      <w:proofErr w:type="gramStart"/>
      <w:r w:rsidRPr="003C2AC4">
        <w:rPr>
          <w:rFonts w:ascii="微软雅黑" w:eastAsia="微软雅黑" w:hAnsi="微软雅黑" w:hint="eastAsia"/>
          <w:sz w:val="24"/>
          <w:szCs w:val="24"/>
        </w:rPr>
        <w:t>履行女</w:t>
      </w:r>
      <w:proofErr w:type="gramEnd"/>
      <w:r w:rsidRPr="003C2AC4">
        <w:rPr>
          <w:rFonts w:ascii="微软雅黑" w:eastAsia="微软雅黑" w:hAnsi="微软雅黑" w:hint="eastAsia"/>
          <w:sz w:val="24"/>
          <w:szCs w:val="24"/>
        </w:rPr>
        <w:t>职工劳动保护监督管理职责。</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第四条</w:t>
      </w:r>
      <w:r w:rsidRPr="003C2AC4">
        <w:rPr>
          <w:rFonts w:ascii="微软雅黑" w:eastAsia="微软雅黑" w:hAnsi="微软雅黑" w:hint="eastAsia"/>
          <w:sz w:val="24"/>
          <w:szCs w:val="24"/>
        </w:rPr>
        <w:t xml:space="preserve">　县级以上人民政府人力资源社会保障、卫生健康等有关部门应当按照各自职责，</w:t>
      </w:r>
      <w:proofErr w:type="gramStart"/>
      <w:r w:rsidRPr="003C2AC4">
        <w:rPr>
          <w:rFonts w:ascii="微软雅黑" w:eastAsia="微软雅黑" w:hAnsi="微软雅黑" w:hint="eastAsia"/>
          <w:sz w:val="24"/>
          <w:szCs w:val="24"/>
        </w:rPr>
        <w:t>做好女</w:t>
      </w:r>
      <w:proofErr w:type="gramEnd"/>
      <w:r w:rsidRPr="003C2AC4">
        <w:rPr>
          <w:rFonts w:ascii="微软雅黑" w:eastAsia="微软雅黑" w:hAnsi="微软雅黑" w:hint="eastAsia"/>
          <w:sz w:val="24"/>
          <w:szCs w:val="24"/>
        </w:rPr>
        <w:t>职工劳动保护监督管理工作。</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第五条</w:t>
      </w:r>
      <w:r w:rsidRPr="003C2AC4">
        <w:rPr>
          <w:rFonts w:ascii="微软雅黑" w:eastAsia="微软雅黑" w:hAnsi="微软雅黑" w:hint="eastAsia"/>
          <w:sz w:val="24"/>
          <w:szCs w:val="24"/>
        </w:rPr>
        <w:t xml:space="preserve">　工会、妇女组织依法维护女职工的合法权益；对用人单位</w:t>
      </w:r>
      <w:proofErr w:type="gramStart"/>
      <w:r w:rsidRPr="003C2AC4">
        <w:rPr>
          <w:rFonts w:ascii="微软雅黑" w:eastAsia="微软雅黑" w:hAnsi="微软雅黑" w:hint="eastAsia"/>
          <w:sz w:val="24"/>
          <w:szCs w:val="24"/>
        </w:rPr>
        <w:t>遵守女</w:t>
      </w:r>
      <w:proofErr w:type="gramEnd"/>
      <w:r w:rsidRPr="003C2AC4">
        <w:rPr>
          <w:rFonts w:ascii="微软雅黑" w:eastAsia="微软雅黑" w:hAnsi="微软雅黑" w:hint="eastAsia"/>
          <w:sz w:val="24"/>
          <w:szCs w:val="24"/>
        </w:rPr>
        <w:t>职工劳动保护法律、法规和规章的情况进行监督。</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用人单位工会组织应当协助和督促本单位</w:t>
      </w:r>
      <w:proofErr w:type="gramStart"/>
      <w:r w:rsidRPr="003C2AC4">
        <w:rPr>
          <w:rFonts w:ascii="微软雅黑" w:eastAsia="微软雅黑" w:hAnsi="微软雅黑" w:hint="eastAsia"/>
          <w:sz w:val="24"/>
          <w:szCs w:val="24"/>
        </w:rPr>
        <w:t>做好女</w:t>
      </w:r>
      <w:proofErr w:type="gramEnd"/>
      <w:r w:rsidRPr="003C2AC4">
        <w:rPr>
          <w:rFonts w:ascii="微软雅黑" w:eastAsia="微软雅黑" w:hAnsi="微软雅黑" w:hint="eastAsia"/>
          <w:sz w:val="24"/>
          <w:szCs w:val="24"/>
        </w:rPr>
        <w:t>职工劳动保护工作。</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第六条</w:t>
      </w:r>
      <w:r w:rsidRPr="003C2AC4">
        <w:rPr>
          <w:rFonts w:ascii="微软雅黑" w:eastAsia="微软雅黑" w:hAnsi="微软雅黑" w:hint="eastAsia"/>
          <w:sz w:val="24"/>
          <w:szCs w:val="24"/>
        </w:rPr>
        <w:t xml:space="preserve">　用人单位应当建立健全单位内部的女职工劳动保护制度，改善女职工劳动条件，对女职工开展劳动安全卫生知识、职业技能以及劳动保护相关法律知识的教育和培训。</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鼓励用人单位通过开展心理健康讲座、提供心理咨询服务等方式，</w:t>
      </w:r>
      <w:proofErr w:type="gramStart"/>
      <w:r w:rsidRPr="003C2AC4">
        <w:rPr>
          <w:rFonts w:ascii="微软雅黑" w:eastAsia="微软雅黑" w:hAnsi="微软雅黑" w:hint="eastAsia"/>
          <w:sz w:val="24"/>
          <w:szCs w:val="24"/>
        </w:rPr>
        <w:t>做好女</w:t>
      </w:r>
      <w:proofErr w:type="gramEnd"/>
      <w:r w:rsidRPr="003C2AC4">
        <w:rPr>
          <w:rFonts w:ascii="微软雅黑" w:eastAsia="微软雅黑" w:hAnsi="微软雅黑" w:hint="eastAsia"/>
          <w:sz w:val="24"/>
          <w:szCs w:val="24"/>
        </w:rPr>
        <w:t>职工心理健康的宣传和辅导。</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第七条</w:t>
      </w:r>
      <w:r w:rsidRPr="003C2AC4">
        <w:rPr>
          <w:rFonts w:ascii="微软雅黑" w:eastAsia="微软雅黑" w:hAnsi="微软雅黑" w:hint="eastAsia"/>
          <w:sz w:val="24"/>
          <w:szCs w:val="24"/>
        </w:rPr>
        <w:t xml:space="preserve">　妇女享有与男子平等的劳动就业权利。在劳动报酬方面，实行男女同工同酬。</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除国家规定不适合妇女的工种或者岗位外，用人单位在招录人员、安排岗位或者裁减人员时，不得歧视妇女。</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第八条</w:t>
      </w:r>
      <w:r w:rsidRPr="003C2AC4">
        <w:rPr>
          <w:rFonts w:ascii="微软雅黑" w:eastAsia="微软雅黑" w:hAnsi="微软雅黑" w:hint="eastAsia"/>
          <w:sz w:val="24"/>
          <w:szCs w:val="24"/>
        </w:rPr>
        <w:t xml:space="preserve">　用人单位与劳动者一方订立集体合同或者女职工权益保护专项集体合同的，应当明确女职工劳动保护的内容。</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参加集体合同或者女职工权益保护专项集体合同协商的劳动者一方代表中，应当有相应比例的女职工代表。</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劳务派遣单位与用工单位订立劳务派遣协议的，应当明确被派遣女职工劳动保护的内容。</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第九条</w:t>
      </w:r>
      <w:r w:rsidRPr="003C2AC4">
        <w:rPr>
          <w:rFonts w:ascii="微软雅黑" w:eastAsia="微软雅黑" w:hAnsi="微软雅黑" w:hint="eastAsia"/>
          <w:sz w:val="24"/>
          <w:szCs w:val="24"/>
        </w:rPr>
        <w:t xml:space="preserve">　用人单位不得在劳动合同或者聘用合同中与女职工约定限制结婚、限制生育或者缩减产假等损害女职工合法权益的内容。</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用人单位不得因女职工结婚、怀孕、生育、哺乳等情形，降低其工资和福利待遇、限制其晋级、予以辞退、单方解除其劳动合同或者聘用合同，法律、法规另有规定的除外。</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劳动合同或者聘用合同期满而孕期、产期、哺乳期未满的，除国家另有规定的外，劳动合同或者聘用合同应当顺延至孕期、产期、哺乳期满。</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第十条</w:t>
      </w:r>
      <w:r w:rsidRPr="003C2AC4">
        <w:rPr>
          <w:rFonts w:ascii="微软雅黑" w:eastAsia="微软雅黑" w:hAnsi="微软雅黑" w:hint="eastAsia"/>
          <w:sz w:val="24"/>
          <w:szCs w:val="24"/>
        </w:rPr>
        <w:t xml:space="preserve">　用人单位应当执行国家有关女职工禁忌从事的劳动范围的规定。</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第十一条</w:t>
      </w:r>
      <w:r w:rsidRPr="003C2AC4">
        <w:rPr>
          <w:rFonts w:ascii="微软雅黑" w:eastAsia="微软雅黑" w:hAnsi="微软雅黑" w:hint="eastAsia"/>
          <w:sz w:val="24"/>
          <w:szCs w:val="24"/>
        </w:rPr>
        <w:t xml:space="preserve">　经本人提出，用人单位应当给予</w:t>
      </w:r>
      <w:proofErr w:type="gramStart"/>
      <w:r w:rsidRPr="003C2AC4">
        <w:rPr>
          <w:rFonts w:ascii="微软雅黑" w:eastAsia="微软雅黑" w:hAnsi="微软雅黑" w:hint="eastAsia"/>
          <w:sz w:val="24"/>
          <w:szCs w:val="24"/>
        </w:rPr>
        <w:t>经期女</w:t>
      </w:r>
      <w:proofErr w:type="gramEnd"/>
      <w:r w:rsidRPr="003C2AC4">
        <w:rPr>
          <w:rFonts w:ascii="微软雅黑" w:eastAsia="微软雅黑" w:hAnsi="微软雅黑" w:hint="eastAsia"/>
          <w:sz w:val="24"/>
          <w:szCs w:val="24"/>
        </w:rPr>
        <w:t>职工下列保护：</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（一）不得安排其从事国家规定的经期禁忌从事的劳动；</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（二）经医疗机构证明患有重度痛经或者经量过多的，给予</w:t>
      </w:r>
      <w:r w:rsidRPr="003C2AC4">
        <w:rPr>
          <w:rFonts w:ascii="微软雅黑" w:eastAsia="微软雅黑"/>
          <w:sz w:val="24"/>
          <w:szCs w:val="24"/>
        </w:rPr>
        <w:t> </w:t>
      </w:r>
      <w:r w:rsidRPr="003C2AC4">
        <w:rPr>
          <w:rFonts w:ascii="微软雅黑" w:eastAsia="微软雅黑" w:hAnsi="微软雅黑"/>
          <w:sz w:val="24"/>
          <w:szCs w:val="24"/>
        </w:rPr>
        <w:t>1</w:t>
      </w:r>
      <w:r w:rsidRPr="003C2AC4">
        <w:rPr>
          <w:rFonts w:ascii="微软雅黑" w:eastAsia="微软雅黑" w:hAnsi="微软雅黑" w:hint="eastAsia"/>
          <w:sz w:val="24"/>
          <w:szCs w:val="24"/>
        </w:rPr>
        <w:t>至</w:t>
      </w:r>
      <w:r w:rsidRPr="003C2AC4">
        <w:rPr>
          <w:rFonts w:ascii="微软雅黑" w:eastAsia="微软雅黑" w:hAnsi="微软雅黑"/>
          <w:sz w:val="24"/>
          <w:szCs w:val="24"/>
        </w:rPr>
        <w:t>2</w:t>
      </w:r>
      <w:r w:rsidRPr="003C2AC4">
        <w:rPr>
          <w:rFonts w:ascii="微软雅黑" w:eastAsia="微软雅黑" w:hAnsi="微软雅黑" w:hint="eastAsia"/>
          <w:sz w:val="24"/>
          <w:szCs w:val="24"/>
        </w:rPr>
        <w:t>天的带薪休息。</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第十二条</w:t>
      </w:r>
      <w:r w:rsidRPr="003C2AC4">
        <w:rPr>
          <w:rFonts w:ascii="微软雅黑" w:eastAsia="微软雅黑" w:hAnsi="微软雅黑" w:hint="eastAsia"/>
          <w:sz w:val="24"/>
          <w:szCs w:val="24"/>
        </w:rPr>
        <w:t xml:space="preserve">　用人单位应当给予孕期女职工下列保护：</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（一）在劳动时间内进行产前检查的，所需时间计入其劳动时间；</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（二）实行劳动定额的，适当减少其劳动量；</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（三）根据医疗机构的证明，对不能适应原劳动的，予以减轻其劳动量或者暂时安排其他能够适应的劳动；</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lastRenderedPageBreak/>
        <w:t>（四）怀孕不满3个月且妊娠反应严重，或者怀孕7个月以上的，在每天的劳动时间内安排不少于1个小时的休息时间，不得延长其劳动时间或者安排其从事夜班劳动；</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（五）不得安排其从事国家规定的孕期禁忌从事的劳动。</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第十三条</w:t>
      </w:r>
      <w:r w:rsidRPr="003C2AC4">
        <w:rPr>
          <w:rFonts w:ascii="微软雅黑" w:eastAsia="微软雅黑" w:hAnsi="微软雅黑" w:hint="eastAsia"/>
          <w:sz w:val="24"/>
          <w:szCs w:val="24"/>
        </w:rPr>
        <w:t xml:space="preserve">　女职工有流产先兆、习惯性流产史或者其他特殊情况，经医疗机构证明，本人提出休息的，用人单位应当予以适当安排。</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 xml:space="preserve">第十四条　</w:t>
      </w:r>
      <w:r w:rsidRPr="003C2AC4">
        <w:rPr>
          <w:rFonts w:ascii="微软雅黑" w:eastAsia="微软雅黑" w:hAnsi="微软雅黑" w:hint="eastAsia"/>
          <w:sz w:val="24"/>
          <w:szCs w:val="24"/>
        </w:rPr>
        <w:t>女职工生育享受98天产假，其中产前可以休假15天；难产的，增加产假15天；生育多胞胎的，每多生育1个婴儿，增加产假15天。符合法律、法规规定生育子女的，在此基础上，可再享受《浙江省人口与计划生育条例》规定的延长产假。</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女职工怀孕未满4个月终止妊娠的，享受产假15天；怀孕满4个月未满7个月终止妊娠的，享受产假42天；怀孕满7个月终止妊娠的，享受产假98天。</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第十五条</w:t>
      </w:r>
      <w:r w:rsidRPr="003C2AC4">
        <w:rPr>
          <w:rFonts w:ascii="微软雅黑" w:eastAsia="微软雅黑" w:hAnsi="微软雅黑" w:hint="eastAsia"/>
          <w:sz w:val="24"/>
          <w:szCs w:val="24"/>
        </w:rPr>
        <w:t xml:space="preserve">　女职工产前检查、生育或者流产产生的医疗费用，按照生育保险规定的项目和标准支付。对已经参加生育保险的，由生育保险基金支付；对未参加生育保险的，由用人单位支付。</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第十六条</w:t>
      </w:r>
      <w:r w:rsidRPr="003C2AC4">
        <w:rPr>
          <w:rFonts w:ascii="微软雅黑" w:eastAsia="微软雅黑" w:hAnsi="微软雅黑" w:hint="eastAsia"/>
          <w:sz w:val="24"/>
          <w:szCs w:val="24"/>
        </w:rPr>
        <w:t xml:space="preserve">　女职工参加生育保险的，按照本办法规定的产假天数（包括延长产假的天数）享受产假期间的生育津贴。生育津贴按照用人单位上年度职工月平均工资的标准由生育保险基金支付。</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女职工未参加生育保险的，由用人单位按照女职工产假前工资标准支付其产假期间的工资。</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第十七条</w:t>
      </w:r>
      <w:r w:rsidRPr="003C2AC4">
        <w:rPr>
          <w:rFonts w:ascii="微软雅黑" w:eastAsia="微软雅黑" w:hAnsi="微软雅黑" w:hint="eastAsia"/>
          <w:sz w:val="24"/>
          <w:szCs w:val="24"/>
        </w:rPr>
        <w:t xml:space="preserve">　失业妇女在领取失业保险金期间符合计划生育规定生育的，可以向设区的市、县（市、区）劳动就业服务机构申请领取相当于本人3个月失业保险金的生育补助。</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未就业妇女的配偶已经参加生育保险的，未就业妇女按照国家规定享受生育医疗费用待遇。</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第十八条</w:t>
      </w:r>
      <w:r w:rsidRPr="003C2AC4">
        <w:rPr>
          <w:rFonts w:ascii="微软雅黑" w:eastAsia="微软雅黑" w:hAnsi="微软雅黑" w:hint="eastAsia"/>
          <w:sz w:val="24"/>
          <w:szCs w:val="24"/>
        </w:rPr>
        <w:t xml:space="preserve">　女职工实施放置（取出）宫内节育器、皮下埋植术、绝育及复通等计划生育手术的，按照有关规定给予一定的假期。计划生育手术的医疗费用及休假期间生育津贴的支付，按照本办法第十五条、第十六条的规定执行。</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第十九条</w:t>
      </w:r>
      <w:r w:rsidRPr="003C2AC4">
        <w:rPr>
          <w:rFonts w:ascii="微软雅黑" w:eastAsia="微软雅黑" w:hAnsi="微软雅黑" w:hint="eastAsia"/>
          <w:sz w:val="24"/>
          <w:szCs w:val="24"/>
        </w:rPr>
        <w:t xml:space="preserve">　对哺乳未满1周岁婴儿的女职工，用人单位应当给予下列保护：</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（一）在每天的劳动时间内安排不少于1个小时的哺乳时间；生育多胞胎的，每多哺乳1个婴儿，增加1个小时的哺乳时间；</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（二）不得延长其劳动时间或者安排其从事夜班劳动；</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（三）实行劳动定额的，适当减少其劳动量；</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（四）不得安排其从事国家规定的哺乳期禁忌从事的劳动。</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哺乳时间和在本单位内为哺乳往返途中的时间，计入劳动时间。</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第二十条</w:t>
      </w:r>
      <w:r w:rsidRPr="003C2AC4">
        <w:rPr>
          <w:rFonts w:ascii="微软雅黑" w:eastAsia="微软雅黑" w:hAnsi="微软雅黑" w:hint="eastAsia"/>
          <w:sz w:val="24"/>
          <w:szCs w:val="24"/>
        </w:rPr>
        <w:t xml:space="preserve">　女职工人数较多的用人单位应当根据女职工的需要，</w:t>
      </w:r>
      <w:proofErr w:type="gramStart"/>
      <w:r w:rsidRPr="003C2AC4">
        <w:rPr>
          <w:rFonts w:ascii="微软雅黑" w:eastAsia="微软雅黑" w:hAnsi="微软雅黑" w:hint="eastAsia"/>
          <w:sz w:val="24"/>
          <w:szCs w:val="24"/>
        </w:rPr>
        <w:t>设置女</w:t>
      </w:r>
      <w:proofErr w:type="gramEnd"/>
      <w:r w:rsidRPr="003C2AC4">
        <w:rPr>
          <w:rFonts w:ascii="微软雅黑" w:eastAsia="微软雅黑" w:hAnsi="微软雅黑" w:hint="eastAsia"/>
          <w:sz w:val="24"/>
          <w:szCs w:val="24"/>
        </w:rPr>
        <w:t>职工卫生室、孕妇休息室、哺乳室等设施；女职工人数较多且存在用厕困难的，应当适当增加厕所数量或者提高</w:t>
      </w:r>
      <w:proofErr w:type="gramStart"/>
      <w:r w:rsidRPr="003C2AC4">
        <w:rPr>
          <w:rFonts w:ascii="微软雅黑" w:eastAsia="微软雅黑" w:hAnsi="微软雅黑" w:hint="eastAsia"/>
          <w:sz w:val="24"/>
          <w:szCs w:val="24"/>
        </w:rPr>
        <w:t>女厕位</w:t>
      </w:r>
      <w:proofErr w:type="gramEnd"/>
      <w:r w:rsidRPr="003C2AC4">
        <w:rPr>
          <w:rFonts w:ascii="微软雅黑" w:eastAsia="微软雅黑" w:hAnsi="微软雅黑" w:hint="eastAsia"/>
          <w:sz w:val="24"/>
          <w:szCs w:val="24"/>
        </w:rPr>
        <w:t>的比例。</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用人单位新建、扩建、改建生产工作用房时，应当按照《工业企业设计卫生标准》的要求，设计、安装女职工劳动保护设施。</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第二十一条</w:t>
      </w:r>
      <w:r w:rsidRPr="003C2AC4">
        <w:rPr>
          <w:rFonts w:ascii="微软雅黑" w:eastAsia="微软雅黑" w:hAnsi="微软雅黑" w:hint="eastAsia"/>
          <w:sz w:val="24"/>
          <w:szCs w:val="24"/>
        </w:rPr>
        <w:t xml:space="preserve">　用人单位应当每年为女职工安排1次妇科常见病检查；对从事接触职业病危害作业的女职工，还应当定期组织其进行职业健康检查。检查所需费用由用人单位支付，检查所需时间计入劳动时间。</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第二十二条</w:t>
      </w:r>
      <w:r w:rsidRPr="003C2AC4">
        <w:rPr>
          <w:rFonts w:ascii="微软雅黑" w:eastAsia="微软雅黑" w:hAnsi="微软雅黑" w:hint="eastAsia"/>
          <w:sz w:val="24"/>
          <w:szCs w:val="24"/>
        </w:rPr>
        <w:t xml:space="preserve">　用人单位应当结合本单位劳动生产特点，预防和制止对女职工的性骚扰；在处理女职工性骚扰申诉时，应当依法保护女职工的个人隐私。</w:t>
      </w:r>
    </w:p>
    <w:p w:rsidR="00DD4EE4"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第二十三条</w:t>
      </w:r>
      <w:r w:rsidRPr="003C2AC4">
        <w:rPr>
          <w:rFonts w:ascii="微软雅黑" w:eastAsia="微软雅黑" w:hAnsi="微软雅黑" w:hint="eastAsia"/>
          <w:sz w:val="24"/>
          <w:szCs w:val="24"/>
        </w:rPr>
        <w:t xml:space="preserve">　用人单位违反本办法规定，法律、法规已有法律责任规定的，从其规定。</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用人单位违反本办法规定，侵害女职工合法权益的，女职工可以依法投诉、举报、申诉，依法向劳动人事争议调解仲裁机构申请调解、仲裁，或者依法向人民法院提起诉讼。</w:t>
      </w:r>
    </w:p>
    <w:p w:rsidR="00DD4EE4" w:rsidRPr="003C2AC4" w:rsidRDefault="00DD4EE4" w:rsidP="003C2AC4">
      <w:pPr>
        <w:spacing w:line="320" w:lineRule="exact"/>
        <w:ind w:firstLineChars="200" w:firstLine="480"/>
        <w:rPr>
          <w:rFonts w:ascii="微软雅黑" w:eastAsia="微软雅黑" w:hAnsi="微软雅黑"/>
          <w:sz w:val="24"/>
          <w:szCs w:val="24"/>
        </w:rPr>
      </w:pPr>
      <w:r w:rsidRPr="003C2AC4">
        <w:rPr>
          <w:rFonts w:ascii="微软雅黑" w:eastAsia="微软雅黑" w:hAnsi="微软雅黑" w:hint="eastAsia"/>
          <w:sz w:val="24"/>
          <w:szCs w:val="24"/>
        </w:rPr>
        <w:t>女职工依法向人力资源社会保障、卫生健康等主管部门以及工会、妇女组织投诉、举报、申诉的，收到投诉、举报、申诉的部门或者组织应当依法及时调查、处理，或者在3个工作日内转送有权处理的部门或者组织。调查、处理的结果应当及时</w:t>
      </w:r>
      <w:proofErr w:type="gramStart"/>
      <w:r w:rsidRPr="003C2AC4">
        <w:rPr>
          <w:rFonts w:ascii="微软雅黑" w:eastAsia="微软雅黑" w:hAnsi="微软雅黑" w:hint="eastAsia"/>
          <w:sz w:val="24"/>
          <w:szCs w:val="24"/>
        </w:rPr>
        <w:t>告知女</w:t>
      </w:r>
      <w:proofErr w:type="gramEnd"/>
      <w:r w:rsidRPr="003C2AC4">
        <w:rPr>
          <w:rFonts w:ascii="微软雅黑" w:eastAsia="微软雅黑" w:hAnsi="微软雅黑" w:hint="eastAsia"/>
          <w:sz w:val="24"/>
          <w:szCs w:val="24"/>
        </w:rPr>
        <w:t>职工。</w:t>
      </w:r>
    </w:p>
    <w:p w:rsidR="008A4E47" w:rsidRPr="003C2AC4" w:rsidRDefault="00DD4EE4" w:rsidP="003C2AC4">
      <w:pPr>
        <w:spacing w:line="320" w:lineRule="exact"/>
        <w:ind w:firstLineChars="200" w:firstLine="480"/>
        <w:rPr>
          <w:rFonts w:ascii="微软雅黑" w:eastAsia="微软雅黑" w:hAnsi="微软雅黑"/>
          <w:sz w:val="24"/>
          <w:szCs w:val="24"/>
        </w:rPr>
      </w:pPr>
      <w:r w:rsidRPr="005519BC">
        <w:rPr>
          <w:rFonts w:ascii="微软雅黑" w:eastAsia="微软雅黑" w:hAnsi="微软雅黑" w:hint="eastAsia"/>
          <w:b/>
          <w:bCs/>
          <w:sz w:val="24"/>
          <w:szCs w:val="24"/>
        </w:rPr>
        <w:t>第二十四条</w:t>
      </w:r>
      <w:r w:rsidRPr="003C2AC4">
        <w:rPr>
          <w:rFonts w:ascii="微软雅黑" w:eastAsia="微软雅黑" w:hAnsi="微软雅黑" w:hint="eastAsia"/>
          <w:sz w:val="24"/>
          <w:szCs w:val="24"/>
        </w:rPr>
        <w:t xml:space="preserve">　本办法自2017年6月1日起施行。</w:t>
      </w:r>
    </w:p>
    <w:sectPr w:rsidR="008A4E47" w:rsidRPr="003C2AC4" w:rsidSect="003C2AC4">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B32" w:rsidRDefault="004F3B32" w:rsidP="003C2AC4">
      <w:r>
        <w:separator/>
      </w:r>
    </w:p>
  </w:endnote>
  <w:endnote w:type="continuationSeparator" w:id="0">
    <w:p w:rsidR="004F3B32" w:rsidRDefault="004F3B32" w:rsidP="003C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295473"/>
      <w:docPartObj>
        <w:docPartGallery w:val="Page Numbers (Bottom of Page)"/>
        <w:docPartUnique/>
      </w:docPartObj>
    </w:sdtPr>
    <w:sdtContent>
      <w:p w:rsidR="003C2AC4" w:rsidRDefault="003C2AC4">
        <w:pPr>
          <w:pStyle w:val="a5"/>
          <w:jc w:val="right"/>
        </w:pPr>
        <w:r w:rsidRPr="003C2AC4">
          <w:rPr>
            <w:sz w:val="28"/>
            <w:szCs w:val="28"/>
          </w:rPr>
          <w:fldChar w:fldCharType="begin"/>
        </w:r>
        <w:r w:rsidRPr="003C2AC4">
          <w:rPr>
            <w:sz w:val="28"/>
            <w:szCs w:val="28"/>
          </w:rPr>
          <w:instrText>PAGE   \* MERGEFORMAT</w:instrText>
        </w:r>
        <w:r w:rsidRPr="003C2AC4">
          <w:rPr>
            <w:sz w:val="28"/>
            <w:szCs w:val="28"/>
          </w:rPr>
          <w:fldChar w:fldCharType="separate"/>
        </w:r>
        <w:r w:rsidRPr="003C2AC4">
          <w:rPr>
            <w:sz w:val="28"/>
            <w:szCs w:val="28"/>
            <w:lang w:val="zh-CN"/>
          </w:rPr>
          <w:t>2</w:t>
        </w:r>
        <w:r w:rsidRPr="003C2AC4">
          <w:rPr>
            <w:sz w:val="28"/>
            <w:szCs w:val="28"/>
          </w:rPr>
          <w:fldChar w:fldCharType="end"/>
        </w:r>
      </w:p>
    </w:sdtContent>
  </w:sdt>
  <w:p w:rsidR="003C2AC4" w:rsidRDefault="003C2A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B32" w:rsidRDefault="004F3B32" w:rsidP="003C2AC4">
      <w:r>
        <w:separator/>
      </w:r>
    </w:p>
  </w:footnote>
  <w:footnote w:type="continuationSeparator" w:id="0">
    <w:p w:rsidR="004F3B32" w:rsidRDefault="004F3B32" w:rsidP="003C2A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D4EE4"/>
    <w:rsid w:val="003C2AC4"/>
    <w:rsid w:val="004F3B32"/>
    <w:rsid w:val="005519BC"/>
    <w:rsid w:val="008A4E47"/>
    <w:rsid w:val="00DD4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95FA"/>
  <w15:docId w15:val="{80F5B765-8839-4F45-B957-7ED199B5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E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2A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2AC4"/>
    <w:rPr>
      <w:sz w:val="18"/>
      <w:szCs w:val="18"/>
    </w:rPr>
  </w:style>
  <w:style w:type="paragraph" w:styleId="a5">
    <w:name w:val="footer"/>
    <w:basedOn w:val="a"/>
    <w:link w:val="a6"/>
    <w:uiPriority w:val="99"/>
    <w:unhideWhenUsed/>
    <w:rsid w:val="003C2AC4"/>
    <w:pPr>
      <w:tabs>
        <w:tab w:val="center" w:pos="4153"/>
        <w:tab w:val="right" w:pos="8306"/>
      </w:tabs>
      <w:snapToGrid w:val="0"/>
      <w:jc w:val="left"/>
    </w:pPr>
    <w:rPr>
      <w:sz w:val="18"/>
      <w:szCs w:val="18"/>
    </w:rPr>
  </w:style>
  <w:style w:type="character" w:customStyle="1" w:styleId="a6">
    <w:name w:val="页脚 字符"/>
    <w:basedOn w:val="a0"/>
    <w:link w:val="a5"/>
    <w:uiPriority w:val="99"/>
    <w:rsid w:val="003C2AC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424</Words>
  <Characters>2422</Characters>
  <Application>Microsoft Office Word</Application>
  <DocSecurity>0</DocSecurity>
  <Lines>20</Lines>
  <Paragraphs>5</Paragraphs>
  <ScaleCrop>false</ScaleCrop>
  <Company>newdaxie</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dcterms:created xsi:type="dcterms:W3CDTF">2024-04-06T09:39:00Z</dcterms:created>
  <dcterms:modified xsi:type="dcterms:W3CDTF">2025-09-16T05:27:00Z</dcterms:modified>
</cp:coreProperties>
</file>